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F7" w:rsidRPr="006D3AF7" w:rsidRDefault="006D3AF7" w:rsidP="006D3AF7">
      <w:pPr>
        <w:spacing w:after="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t>РОССИЙСКАЯ ФЕДЕРАЦИЯ</w:t>
      </w:r>
      <w:r w:rsidRPr="006D3AF7">
        <w:rPr>
          <w:rFonts w:ascii="Arial" w:eastAsia="Times New Roman" w:hAnsi="Arial" w:cs="Arial"/>
          <w:b/>
          <w:bCs/>
          <w:sz w:val="29"/>
          <w:szCs w:val="29"/>
          <w:lang w:eastAsia="ru-RU"/>
        </w:rPr>
        <w:br/>
      </w:r>
      <w:r w:rsidRPr="006D3AF7">
        <w:rPr>
          <w:rFonts w:ascii="Arial" w:eastAsia="Times New Roman" w:hAnsi="Arial" w:cs="Arial"/>
          <w:b/>
          <w:bCs/>
          <w:sz w:val="29"/>
          <w:szCs w:val="29"/>
          <w:lang w:eastAsia="ru-RU"/>
        </w:rPr>
        <w:br/>
        <w:t>ФЕДЕРАЛЬНЫЙ ЗАКОН</w:t>
      </w:r>
      <w:r w:rsidRPr="006D3AF7">
        <w:rPr>
          <w:rFonts w:ascii="Arial" w:eastAsia="Times New Roman" w:hAnsi="Arial" w:cs="Arial"/>
          <w:b/>
          <w:bCs/>
          <w:sz w:val="29"/>
          <w:szCs w:val="29"/>
          <w:lang w:eastAsia="ru-RU"/>
        </w:rPr>
        <w:br/>
      </w:r>
      <w:r w:rsidRPr="006D3AF7">
        <w:rPr>
          <w:rFonts w:ascii="Arial" w:eastAsia="Times New Roman" w:hAnsi="Arial" w:cs="Arial"/>
          <w:b/>
          <w:bCs/>
          <w:sz w:val="29"/>
          <w:szCs w:val="29"/>
          <w:lang w:eastAsia="ru-RU"/>
        </w:rPr>
        <w:br/>
        <w:t>от 30.06.2003 г.  №87-ФЗ</w:t>
      </w:r>
    </w:p>
    <w:p w:rsidR="006D3AF7" w:rsidRPr="006D3AF7" w:rsidRDefault="006D3AF7" w:rsidP="006D3AF7">
      <w:pPr>
        <w:spacing w:before="161" w:after="480" w:line="240" w:lineRule="auto"/>
        <w:jc w:val="center"/>
        <w:outlineLvl w:val="0"/>
        <w:rPr>
          <w:rFonts w:ascii="Verdana" w:eastAsia="Times New Roman" w:hAnsi="Verdana" w:cs="Times New Roman"/>
          <w:kern w:val="36"/>
          <w:sz w:val="48"/>
          <w:szCs w:val="48"/>
          <w:lang w:eastAsia="ru-RU"/>
        </w:rPr>
      </w:pPr>
      <w:r w:rsidRPr="006D3AF7">
        <w:rPr>
          <w:rFonts w:ascii="Verdana" w:eastAsia="Times New Roman" w:hAnsi="Verdana" w:cs="Times New Roman"/>
          <w:kern w:val="36"/>
          <w:sz w:val="48"/>
          <w:szCs w:val="48"/>
          <w:lang w:eastAsia="ru-RU"/>
        </w:rPr>
        <w:br/>
        <w:t>О транспортно-экспедиционной деятельности </w:t>
      </w:r>
    </w:p>
    <w:p w:rsidR="006D3AF7" w:rsidRPr="006D3AF7" w:rsidRDefault="006D3AF7" w:rsidP="006D3AF7">
      <w:pPr>
        <w:spacing w:after="240" w:line="240" w:lineRule="auto"/>
        <w:jc w:val="right"/>
        <w:rPr>
          <w:rFonts w:ascii="Arial" w:eastAsia="Times New Roman" w:hAnsi="Arial" w:cs="Arial"/>
          <w:sz w:val="21"/>
          <w:szCs w:val="21"/>
          <w:lang w:eastAsia="ru-RU"/>
        </w:rPr>
      </w:pPr>
      <w:r w:rsidRPr="006D3AF7">
        <w:rPr>
          <w:rFonts w:ascii="Arial" w:eastAsia="Times New Roman" w:hAnsi="Arial" w:cs="Arial"/>
          <w:sz w:val="21"/>
          <w:szCs w:val="21"/>
          <w:lang w:eastAsia="ru-RU"/>
        </w:rPr>
        <w:t>Принят Государственной Думой</w:t>
      </w:r>
      <w:r w:rsidRPr="006D3AF7">
        <w:rPr>
          <w:rFonts w:ascii="Arial" w:eastAsia="Times New Roman" w:hAnsi="Arial" w:cs="Arial"/>
          <w:sz w:val="21"/>
          <w:szCs w:val="21"/>
          <w:lang w:eastAsia="ru-RU"/>
        </w:rPr>
        <w:br/>
        <w:t>11 июня 2003 года</w:t>
      </w:r>
      <w:r w:rsidRPr="006D3AF7">
        <w:rPr>
          <w:rFonts w:ascii="Arial" w:eastAsia="Times New Roman" w:hAnsi="Arial" w:cs="Arial"/>
          <w:sz w:val="21"/>
          <w:szCs w:val="21"/>
          <w:lang w:eastAsia="ru-RU"/>
        </w:rPr>
        <w:br/>
      </w:r>
    </w:p>
    <w:p w:rsidR="006D3AF7" w:rsidRPr="006D3AF7" w:rsidRDefault="006D3AF7" w:rsidP="006D3AF7">
      <w:pPr>
        <w:spacing w:after="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t>Глава 1. ОБЩИЕ ПОЛОЖЕНИЯ </w:t>
      </w:r>
    </w:p>
    <w:p w:rsidR="006D3AF7" w:rsidRPr="006D3AF7" w:rsidRDefault="006D3AF7" w:rsidP="006D3AF7">
      <w:pPr>
        <w:spacing w:after="29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br/>
        <w:t>Статья 1. Предмет регулирования настоящего Федерального</w:t>
      </w:r>
      <w:r w:rsidRPr="006D3AF7">
        <w:rPr>
          <w:rFonts w:ascii="Arial" w:eastAsia="Times New Roman" w:hAnsi="Arial" w:cs="Arial"/>
          <w:b/>
          <w:bCs/>
          <w:sz w:val="29"/>
          <w:szCs w:val="29"/>
          <w:lang w:eastAsia="ru-RU"/>
        </w:rPr>
        <w:br/>
        <w:t>закона</w:t>
      </w:r>
    </w:p>
    <w:p w:rsidR="006D3AF7" w:rsidRPr="006D3AF7" w:rsidRDefault="006D3AF7" w:rsidP="006D3AF7">
      <w:pPr>
        <w:spacing w:after="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t>     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кодексом Российской Федерации, определяются сторонами договора транспортной экспедиции (экспедитором и клиентом). </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2. Положения настоящего Федерального закона не распространяются на транспортно-экспедиционную деятельность, осуществляемую в области почтовой связи. </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w:t>
      </w:r>
    </w:p>
    <w:p w:rsidR="006D3AF7" w:rsidRPr="006D3AF7" w:rsidRDefault="006D3AF7" w:rsidP="006D3AF7">
      <w:pPr>
        <w:spacing w:after="29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t>Статья 2. Правила транспортно-экспедиционной деятельности</w:t>
      </w:r>
    </w:p>
    <w:p w:rsidR="006D3AF7" w:rsidRPr="006D3AF7" w:rsidRDefault="006D3AF7" w:rsidP="006D3AF7">
      <w:pPr>
        <w:spacing w:after="24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t>     1. Правила транспортно-экспедиционной деятельности утверждаются Правительством Российской Федерации. </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2. Правилами транспортно-экспедиционной деятельности определяются:</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перечень экспедиторских документов (документов, подтверждающих заключение договора транспортной экспедиции);</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требования к качеству экспедиционных услуг;</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порядок оказания экспедиционных услуг.</w:t>
      </w:r>
      <w:r w:rsidRPr="006D3AF7">
        <w:rPr>
          <w:rFonts w:ascii="Arial" w:eastAsia="Times New Roman" w:hAnsi="Arial" w:cs="Arial"/>
          <w:sz w:val="21"/>
          <w:szCs w:val="21"/>
          <w:lang w:eastAsia="ru-RU"/>
        </w:rPr>
        <w:br/>
        <w:t>     </w:t>
      </w:r>
    </w:p>
    <w:p w:rsidR="006D3AF7" w:rsidRPr="006D3AF7" w:rsidRDefault="006D3AF7" w:rsidP="006D3AF7">
      <w:pPr>
        <w:spacing w:after="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t>Глава 2. ПРАВА И ОБЯЗАННОСТИ ЭКСПЕДИТОРА И КЛИЕНТА </w:t>
      </w:r>
    </w:p>
    <w:p w:rsidR="006D3AF7" w:rsidRPr="006D3AF7" w:rsidRDefault="006D3AF7" w:rsidP="006D3AF7">
      <w:pPr>
        <w:spacing w:after="29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br/>
        <w:t>Статья 3. Права экспедитора и клиента</w:t>
      </w:r>
    </w:p>
    <w:p w:rsidR="006D3AF7" w:rsidRPr="006D3AF7" w:rsidRDefault="006D3AF7" w:rsidP="006D3AF7">
      <w:pPr>
        <w:spacing w:after="24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lastRenderedPageBreak/>
        <w:t>     1. Экспедитор вправе отступать от указаний клиента, если только это необходимо в интересах клиента и экспедитор по независящим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В случае,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2. В случае,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За возникшую порчу груза вследствие его удержания экспедитором в случаях, предусмотренных настоящим пунктом, ответственность несет клиент.</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5.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p w:rsidR="006D3AF7" w:rsidRPr="006D3AF7" w:rsidRDefault="006D3AF7" w:rsidP="006D3AF7">
      <w:pPr>
        <w:spacing w:after="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t>     6. Клиент имеет право:</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выбирать маршрут следования груза и вид транспорта;</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требовать у экспедитора, если это предусмотрено договором транспортной экспедиции, предоставления информации о процессе перевозки груза; </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давать указания экспедитору в соответствии с договором транспортной экспедиции.</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w:t>
      </w:r>
    </w:p>
    <w:p w:rsidR="006D3AF7" w:rsidRPr="006D3AF7" w:rsidRDefault="006D3AF7" w:rsidP="006D3AF7">
      <w:pPr>
        <w:spacing w:after="29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t>Статья 4. Обязанности экспедитора</w:t>
      </w:r>
    </w:p>
    <w:p w:rsidR="006D3AF7" w:rsidRPr="006D3AF7" w:rsidRDefault="006D3AF7" w:rsidP="006D3AF7">
      <w:pPr>
        <w:spacing w:after="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t>     1. Экспедитор обязан оказывать услуги в соответствии с договором транспортной экспедиции.</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2.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 </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4. При приеме груза экспедитор обязан выдать клиенту экспедиторский документ,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lastRenderedPageBreak/>
        <w:t>     5. Экспедитор не имеет права заключать от имени клиента договор страхования груза, если это прямо не предусмотрено договором транспортной экспедиции.</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w:t>
      </w:r>
    </w:p>
    <w:p w:rsidR="006D3AF7" w:rsidRPr="006D3AF7" w:rsidRDefault="006D3AF7" w:rsidP="006D3AF7">
      <w:pPr>
        <w:spacing w:after="29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t>Статья 5. Обязанности клиента</w:t>
      </w:r>
    </w:p>
    <w:p w:rsidR="006D3AF7" w:rsidRPr="006D3AF7" w:rsidRDefault="006D3AF7" w:rsidP="006D3AF7">
      <w:pPr>
        <w:spacing w:after="24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t>     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санитарного контроля, других видов государственного контроля. </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 </w:t>
      </w:r>
      <w:r w:rsidRPr="006D3AF7">
        <w:rPr>
          <w:rFonts w:ascii="Arial" w:eastAsia="Times New Roman" w:hAnsi="Arial" w:cs="Arial"/>
          <w:sz w:val="21"/>
          <w:szCs w:val="21"/>
          <w:lang w:eastAsia="ru-RU"/>
        </w:rPr>
        <w:br/>
        <w:t>     </w:t>
      </w:r>
    </w:p>
    <w:p w:rsidR="006D3AF7" w:rsidRPr="006D3AF7" w:rsidRDefault="006D3AF7" w:rsidP="006D3AF7">
      <w:pPr>
        <w:spacing w:after="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t>Глава 3. ОТВЕТСТВЕННОСТЬ ЭКСПЕДИТОРА И КЛИЕНТА </w:t>
      </w:r>
    </w:p>
    <w:p w:rsidR="006D3AF7" w:rsidRPr="006D3AF7" w:rsidRDefault="006D3AF7" w:rsidP="006D3AF7">
      <w:pPr>
        <w:spacing w:after="29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br/>
        <w:t>Статья 6. Общие основания ответственности</w:t>
      </w:r>
    </w:p>
    <w:p w:rsidR="006D3AF7" w:rsidRPr="006D3AF7" w:rsidRDefault="006D3AF7" w:rsidP="006D3AF7">
      <w:pPr>
        <w:spacing w:after="24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t>     1. За неисполнение или ненадлежащее исполнение обязанностей, предусмотренных договором транспортной экспедиции и настоящим Федеральным законом, экспедитор и клиент несут ответственность по основаниям и в размере, которые определяются в соответствии с главой 25 Гражданского кодекса Российской Федерации и настоящим Федеральным законом.</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2. В случае,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 </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3. 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w:t>
      </w:r>
      <w:hyperlink r:id="rId5" w:anchor="point.2.9" w:tgtFrame="_self" w:history="1">
        <w:r w:rsidRPr="006D3AF7">
          <w:rPr>
            <w:rFonts w:ascii="Arial" w:eastAsia="Times New Roman" w:hAnsi="Arial" w:cs="Arial"/>
            <w:sz w:val="21"/>
            <w:u w:val="single"/>
            <w:lang w:eastAsia="ru-RU"/>
          </w:rPr>
          <w:t>пунктом 2 статьи 9</w:t>
        </w:r>
      </w:hyperlink>
      <w:r w:rsidRPr="006D3AF7">
        <w:rPr>
          <w:rFonts w:ascii="Arial" w:eastAsia="Times New Roman" w:hAnsi="Arial" w:cs="Arial"/>
          <w:sz w:val="21"/>
          <w:szCs w:val="21"/>
          <w:lang w:eastAsia="ru-RU"/>
        </w:rPr>
        <w:t> настоящего Федерального закона.</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единица специального права заимствования,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4. Правила ограничения ответственности, предусмотренной пунктом 3 настоящей статьи и </w:t>
      </w:r>
      <w:hyperlink r:id="rId6" w:anchor="point2.7" w:tgtFrame="_self" w:history="1">
        <w:r w:rsidRPr="006D3AF7">
          <w:rPr>
            <w:rFonts w:ascii="Arial" w:eastAsia="Times New Roman" w:hAnsi="Arial" w:cs="Arial"/>
            <w:sz w:val="21"/>
            <w:u w:val="single"/>
            <w:lang w:eastAsia="ru-RU"/>
          </w:rPr>
          <w:t>пунктом 2 статьи 7</w:t>
        </w:r>
      </w:hyperlink>
      <w:r w:rsidRPr="006D3AF7">
        <w:rPr>
          <w:rFonts w:ascii="Arial" w:eastAsia="Times New Roman" w:hAnsi="Arial" w:cs="Arial"/>
          <w:sz w:val="21"/>
          <w:szCs w:val="21"/>
          <w:lang w:eastAsia="ru-RU"/>
        </w:rPr>
        <w:t>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совершенных умышленно или по грубой неосторожности.</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r w:rsidRPr="006D3AF7">
        <w:rPr>
          <w:rFonts w:ascii="Arial" w:eastAsia="Times New Roman" w:hAnsi="Arial" w:cs="Arial"/>
          <w:sz w:val="21"/>
          <w:szCs w:val="21"/>
          <w:lang w:eastAsia="ru-RU"/>
        </w:rPr>
        <w:br/>
        <w:t>     </w:t>
      </w:r>
    </w:p>
    <w:p w:rsidR="006D3AF7" w:rsidRPr="006D3AF7" w:rsidRDefault="006D3AF7" w:rsidP="006D3AF7">
      <w:pPr>
        <w:spacing w:after="29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lastRenderedPageBreak/>
        <w:t>Статья 7. Основания и размер ответственности экспедитора</w:t>
      </w:r>
      <w:r w:rsidRPr="006D3AF7">
        <w:rPr>
          <w:rFonts w:ascii="Arial" w:eastAsia="Times New Roman" w:hAnsi="Arial" w:cs="Arial"/>
          <w:b/>
          <w:bCs/>
          <w:sz w:val="29"/>
          <w:szCs w:val="29"/>
          <w:lang w:eastAsia="ru-RU"/>
        </w:rPr>
        <w:br/>
        <w:t>перед клиентом за утрату, недостачу или</w:t>
      </w:r>
      <w:r w:rsidRPr="006D3AF7">
        <w:rPr>
          <w:rFonts w:ascii="Arial" w:eastAsia="Times New Roman" w:hAnsi="Arial" w:cs="Arial"/>
          <w:b/>
          <w:bCs/>
          <w:sz w:val="29"/>
          <w:szCs w:val="29"/>
          <w:lang w:eastAsia="ru-RU"/>
        </w:rPr>
        <w:br/>
        <w:t>повреждение (порчу) груза</w:t>
      </w:r>
    </w:p>
    <w:p w:rsidR="006D3AF7" w:rsidRPr="006D3AF7" w:rsidRDefault="006D3AF7" w:rsidP="006D3AF7">
      <w:pPr>
        <w:spacing w:after="24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t>     1.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 </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w:t>
      </w:r>
      <w:bookmarkStart w:id="0" w:name="point2.7"/>
      <w:bookmarkEnd w:id="0"/>
      <w:r w:rsidRPr="006D3AF7">
        <w:rPr>
          <w:rFonts w:ascii="Arial" w:eastAsia="Times New Roman" w:hAnsi="Arial" w:cs="Arial"/>
          <w:sz w:val="21"/>
          <w:szCs w:val="21"/>
          <w:lang w:eastAsia="ru-RU"/>
        </w:rP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которого отвечает экспедитор.</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 </w:t>
      </w:r>
    </w:p>
    <w:p w:rsidR="006D3AF7" w:rsidRPr="006D3AF7" w:rsidRDefault="006D3AF7" w:rsidP="006D3AF7">
      <w:pPr>
        <w:spacing w:after="24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t>     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6. 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xml:space="preserve">     7. 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w:t>
      </w:r>
      <w:r w:rsidRPr="006D3AF7">
        <w:rPr>
          <w:rFonts w:ascii="Arial" w:eastAsia="Times New Roman" w:hAnsi="Arial" w:cs="Arial"/>
          <w:sz w:val="21"/>
          <w:szCs w:val="21"/>
          <w:lang w:eastAsia="ru-RU"/>
        </w:rPr>
        <w:lastRenderedPageBreak/>
        <w:t>транспортной экспедиции. </w:t>
      </w:r>
      <w:r w:rsidRPr="006D3AF7">
        <w:rPr>
          <w:rFonts w:ascii="Arial" w:eastAsia="Times New Roman" w:hAnsi="Arial" w:cs="Arial"/>
          <w:sz w:val="21"/>
          <w:szCs w:val="21"/>
          <w:lang w:eastAsia="ru-RU"/>
        </w:rPr>
        <w:br/>
        <w:t>     </w:t>
      </w:r>
    </w:p>
    <w:p w:rsidR="006D3AF7" w:rsidRPr="006D3AF7" w:rsidRDefault="006D3AF7" w:rsidP="006D3AF7">
      <w:pPr>
        <w:spacing w:after="29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t>Статья 8. Уведомление об утрате, о недостаче или</w:t>
      </w:r>
      <w:r w:rsidRPr="006D3AF7">
        <w:rPr>
          <w:rFonts w:ascii="Arial" w:eastAsia="Times New Roman" w:hAnsi="Arial" w:cs="Arial"/>
          <w:b/>
          <w:bCs/>
          <w:sz w:val="29"/>
          <w:szCs w:val="29"/>
          <w:lang w:eastAsia="ru-RU"/>
        </w:rPr>
        <w:br/>
        <w:t>повреждении (порче) груза</w:t>
      </w:r>
    </w:p>
    <w:p w:rsidR="006D3AF7" w:rsidRPr="006D3AF7" w:rsidRDefault="006D3AF7" w:rsidP="006D3AF7">
      <w:pPr>
        <w:spacing w:after="24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t>     1. В случае, если во время выдачи груза получатель, указанный в договоре транспортной экспедиции,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2. 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r w:rsidRPr="006D3AF7">
        <w:rPr>
          <w:rFonts w:ascii="Arial" w:eastAsia="Times New Roman" w:hAnsi="Arial" w:cs="Arial"/>
          <w:sz w:val="21"/>
          <w:szCs w:val="21"/>
          <w:lang w:eastAsia="ru-RU"/>
        </w:rPr>
        <w:br/>
        <w:t>     </w:t>
      </w:r>
    </w:p>
    <w:p w:rsidR="006D3AF7" w:rsidRPr="006D3AF7" w:rsidRDefault="006D3AF7" w:rsidP="006D3AF7">
      <w:pPr>
        <w:spacing w:after="29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t>Статья 9. Основания и размер ответственности экспедитора</w:t>
      </w:r>
      <w:r w:rsidRPr="006D3AF7">
        <w:rPr>
          <w:rFonts w:ascii="Arial" w:eastAsia="Times New Roman" w:hAnsi="Arial" w:cs="Arial"/>
          <w:b/>
          <w:bCs/>
          <w:sz w:val="29"/>
          <w:szCs w:val="29"/>
          <w:lang w:eastAsia="ru-RU"/>
        </w:rPr>
        <w:br/>
        <w:t>за нарушение срока исполнения обязательств по</w:t>
      </w:r>
      <w:r w:rsidRPr="006D3AF7">
        <w:rPr>
          <w:rFonts w:ascii="Arial" w:eastAsia="Times New Roman" w:hAnsi="Arial" w:cs="Arial"/>
          <w:b/>
          <w:bCs/>
          <w:sz w:val="29"/>
          <w:szCs w:val="29"/>
          <w:lang w:eastAsia="ru-RU"/>
        </w:rPr>
        <w:br/>
        <w:t>договору транспортной экспедиции</w:t>
      </w:r>
    </w:p>
    <w:p w:rsidR="006D3AF7" w:rsidRPr="006D3AF7" w:rsidRDefault="006D3AF7" w:rsidP="006D3AF7">
      <w:pPr>
        <w:spacing w:after="24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t>     1. Экспедитор возмещает убытки, причиненные клиенту нарушением срока исполнения обязательств по договору транспортной экспедиции,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w:t>
      </w:r>
      <w:bookmarkStart w:id="1" w:name="point.2.9"/>
      <w:bookmarkEnd w:id="1"/>
      <w:r w:rsidRPr="006D3AF7">
        <w:rPr>
          <w:rFonts w:ascii="Arial" w:eastAsia="Times New Roman" w:hAnsi="Arial" w:cs="Arial"/>
          <w:sz w:val="21"/>
          <w:szCs w:val="21"/>
          <w:lang w:eastAsia="ru-RU"/>
        </w:rPr>
        <w:t>2. 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 </w:t>
      </w:r>
      <w:r w:rsidRPr="006D3AF7">
        <w:rPr>
          <w:rFonts w:ascii="Arial" w:eastAsia="Times New Roman" w:hAnsi="Arial" w:cs="Arial"/>
          <w:sz w:val="21"/>
          <w:szCs w:val="21"/>
          <w:lang w:eastAsia="ru-RU"/>
        </w:rPr>
        <w:br/>
        <w:t>     </w:t>
      </w:r>
    </w:p>
    <w:p w:rsidR="006D3AF7" w:rsidRPr="006D3AF7" w:rsidRDefault="006D3AF7" w:rsidP="006D3AF7">
      <w:pPr>
        <w:spacing w:after="29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t>Статья 10. Основания и размер ответственности</w:t>
      </w:r>
      <w:r w:rsidRPr="006D3AF7">
        <w:rPr>
          <w:rFonts w:ascii="Arial" w:eastAsia="Times New Roman" w:hAnsi="Arial" w:cs="Arial"/>
          <w:b/>
          <w:bCs/>
          <w:sz w:val="29"/>
          <w:szCs w:val="29"/>
          <w:lang w:eastAsia="ru-RU"/>
        </w:rPr>
        <w:br/>
        <w:t>клиента перед экспедитором</w:t>
      </w:r>
    </w:p>
    <w:p w:rsidR="006D3AF7" w:rsidRPr="006D3AF7" w:rsidRDefault="006D3AF7" w:rsidP="006D3AF7">
      <w:pPr>
        <w:spacing w:after="24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t>     1. Клиент несет ответственность за убытки, причиненные экспедитору в связи с неисполнением обязанности по предоставлению информации, указаннй в настоящем Федеральном законе.</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2.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r w:rsidRPr="006D3AF7">
        <w:rPr>
          <w:rFonts w:ascii="Arial" w:eastAsia="Times New Roman" w:hAnsi="Arial" w:cs="Arial"/>
          <w:sz w:val="21"/>
          <w:szCs w:val="21"/>
          <w:lang w:eastAsia="ru-RU"/>
        </w:rPr>
        <w:br/>
        <w:t>     </w:t>
      </w:r>
    </w:p>
    <w:p w:rsidR="006D3AF7" w:rsidRPr="006D3AF7" w:rsidRDefault="006D3AF7" w:rsidP="006D3AF7">
      <w:pPr>
        <w:spacing w:after="29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t>Статья 11. Соглашение об изменении размера</w:t>
      </w:r>
      <w:r w:rsidRPr="006D3AF7">
        <w:rPr>
          <w:rFonts w:ascii="Arial" w:eastAsia="Times New Roman" w:hAnsi="Arial" w:cs="Arial"/>
          <w:b/>
          <w:bCs/>
          <w:sz w:val="29"/>
          <w:szCs w:val="29"/>
          <w:lang w:eastAsia="ru-RU"/>
        </w:rPr>
        <w:br/>
        <w:t>ответственности экспедитора</w:t>
      </w:r>
    </w:p>
    <w:p w:rsidR="006D3AF7" w:rsidRPr="006D3AF7" w:rsidRDefault="006D3AF7" w:rsidP="006D3AF7">
      <w:pPr>
        <w:spacing w:after="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t xml:space="preserve">     1. В договоре транспортной экспедиции может быть предусмотрен более высокий размер ответственности экспедитора по сравнению с установленным настоящим Федеральным законом или </w:t>
      </w:r>
      <w:r w:rsidRPr="006D3AF7">
        <w:rPr>
          <w:rFonts w:ascii="Arial" w:eastAsia="Times New Roman" w:hAnsi="Arial" w:cs="Arial"/>
          <w:sz w:val="21"/>
          <w:szCs w:val="21"/>
          <w:lang w:eastAsia="ru-RU"/>
        </w:rPr>
        <w:lastRenderedPageBreak/>
        <w:t>международным договором Российской Федерации размером ответственности.</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r w:rsidRPr="006D3AF7">
        <w:rPr>
          <w:rFonts w:ascii="Arial" w:eastAsia="Times New Roman" w:hAnsi="Arial" w:cs="Arial"/>
          <w:sz w:val="21"/>
          <w:szCs w:val="21"/>
          <w:lang w:eastAsia="ru-RU"/>
        </w:rPr>
        <w:br/>
        <w:t>     </w:t>
      </w:r>
      <w:r w:rsidRPr="006D3AF7">
        <w:rPr>
          <w:rFonts w:ascii="Arial" w:eastAsia="Times New Roman" w:hAnsi="Arial" w:cs="Arial"/>
          <w:sz w:val="21"/>
          <w:szCs w:val="21"/>
          <w:lang w:eastAsia="ru-RU"/>
        </w:rPr>
        <w:br/>
        <w:t>     </w:t>
      </w:r>
      <w:r w:rsidRPr="006D3AF7">
        <w:rPr>
          <w:rFonts w:ascii="Arial" w:eastAsia="Times New Roman" w:hAnsi="Arial" w:cs="Arial"/>
          <w:sz w:val="21"/>
          <w:szCs w:val="21"/>
          <w:lang w:eastAsia="ru-RU"/>
        </w:rPr>
        <w:br/>
        <w:t>     </w:t>
      </w:r>
    </w:p>
    <w:p w:rsidR="006D3AF7" w:rsidRPr="006D3AF7" w:rsidRDefault="006D3AF7" w:rsidP="006D3AF7">
      <w:pPr>
        <w:spacing w:after="0" w:line="240" w:lineRule="auto"/>
        <w:jc w:val="center"/>
        <w:rPr>
          <w:rFonts w:ascii="Arial" w:eastAsia="Times New Roman" w:hAnsi="Arial" w:cs="Arial"/>
          <w:b/>
          <w:bCs/>
          <w:sz w:val="29"/>
          <w:szCs w:val="29"/>
          <w:lang w:eastAsia="ru-RU"/>
        </w:rPr>
      </w:pPr>
      <w:bookmarkStart w:id="2" w:name="art4"/>
      <w:bookmarkEnd w:id="2"/>
      <w:r w:rsidRPr="006D3AF7">
        <w:rPr>
          <w:rFonts w:ascii="Arial" w:eastAsia="Times New Roman" w:hAnsi="Arial" w:cs="Arial"/>
          <w:b/>
          <w:bCs/>
          <w:sz w:val="29"/>
          <w:szCs w:val="29"/>
          <w:lang w:eastAsia="ru-RU"/>
        </w:rPr>
        <w:t>Глава 4. ПРЕТЕНЗИИ И ИСКИ </w:t>
      </w:r>
    </w:p>
    <w:p w:rsidR="006D3AF7" w:rsidRPr="006D3AF7" w:rsidRDefault="006D3AF7" w:rsidP="006D3AF7">
      <w:pPr>
        <w:spacing w:after="29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br/>
        <w:t>Статья 12. Претензии и иски, предъявляемые экспедитору</w:t>
      </w:r>
    </w:p>
    <w:p w:rsidR="006D3AF7" w:rsidRPr="006D3AF7" w:rsidRDefault="006D3AF7" w:rsidP="006D3AF7">
      <w:pPr>
        <w:spacing w:after="24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t>     1.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4. Претензии к экспедитору могут быть предъявлены в течение шести месяцев со дня возникновения права на предъявление претензии. </w:t>
      </w:r>
      <w:r w:rsidRPr="006D3AF7">
        <w:rPr>
          <w:rFonts w:ascii="Arial" w:eastAsia="Times New Roman" w:hAnsi="Arial" w:cs="Arial"/>
          <w:sz w:val="21"/>
          <w:szCs w:val="21"/>
          <w:lang w:eastAsia="ru-RU"/>
        </w:rPr>
        <w:br/>
        <w:t>     </w:t>
      </w:r>
      <w:r w:rsidRPr="006D3AF7">
        <w:rPr>
          <w:rFonts w:ascii="Arial" w:eastAsia="Times New Roman" w:hAnsi="Arial" w:cs="Arial"/>
          <w:sz w:val="21"/>
          <w:szCs w:val="21"/>
          <w:lang w:eastAsia="ru-RU"/>
        </w:rPr>
        <w:br/>
        <w:t>     Указанный срок исчисляется в отношении:</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возмещения убытков за утрату, недостачу или повреждение (порчу) груза со дня, следующего за днем, когда груз должен быть выдан;</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нарушения иных обязательств, вытекающих из договора транспортной экспедиции, со дня, когда лица, указанные в пункте 2 настоящей статьи, узнали или должны были узнать о таких нарушениях.</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6D3AF7" w:rsidRPr="006D3AF7" w:rsidRDefault="006D3AF7" w:rsidP="006D3AF7">
      <w:pPr>
        <w:spacing w:after="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t>     </w:t>
      </w:r>
    </w:p>
    <w:p w:rsidR="006D3AF7" w:rsidRPr="006D3AF7" w:rsidRDefault="006D3AF7" w:rsidP="006D3AF7">
      <w:pPr>
        <w:spacing w:after="29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t>Статья 13. Исковая давность </w:t>
      </w:r>
    </w:p>
    <w:p w:rsidR="006D3AF7" w:rsidRPr="006D3AF7" w:rsidRDefault="006D3AF7" w:rsidP="006D3AF7">
      <w:pPr>
        <w:spacing w:after="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t>     Для требований, вытекающих из договора транспортной экспедиции, срок исковой давности составляет один год. Указанный срок исчисляется со дня возникновения права на предъявление иска.</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     </w:t>
      </w:r>
    </w:p>
    <w:p w:rsidR="006D3AF7" w:rsidRPr="006D3AF7" w:rsidRDefault="006D3AF7" w:rsidP="006D3AF7">
      <w:pPr>
        <w:spacing w:after="290" w:line="240" w:lineRule="auto"/>
        <w:jc w:val="center"/>
        <w:rPr>
          <w:rFonts w:ascii="Arial" w:eastAsia="Times New Roman" w:hAnsi="Arial" w:cs="Arial"/>
          <w:b/>
          <w:bCs/>
          <w:sz w:val="29"/>
          <w:szCs w:val="29"/>
          <w:lang w:eastAsia="ru-RU"/>
        </w:rPr>
      </w:pPr>
      <w:r w:rsidRPr="006D3AF7">
        <w:rPr>
          <w:rFonts w:ascii="Arial" w:eastAsia="Times New Roman" w:hAnsi="Arial" w:cs="Arial"/>
          <w:b/>
          <w:bCs/>
          <w:sz w:val="29"/>
          <w:szCs w:val="29"/>
          <w:lang w:eastAsia="ru-RU"/>
        </w:rPr>
        <w:t>Статья 14. Вступление в силу настоящего Федерального закона</w:t>
      </w:r>
    </w:p>
    <w:p w:rsidR="006D3AF7" w:rsidRPr="006D3AF7" w:rsidRDefault="006D3AF7" w:rsidP="006D3AF7">
      <w:pPr>
        <w:spacing w:after="24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t>     1. Настоящий Федеральный закон вступает в силу со дня его официального опубликования. </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lastRenderedPageBreak/>
        <w:t>     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r w:rsidRPr="006D3AF7">
        <w:rPr>
          <w:rFonts w:ascii="Arial" w:eastAsia="Times New Roman" w:hAnsi="Arial" w:cs="Arial"/>
          <w:sz w:val="21"/>
          <w:szCs w:val="21"/>
          <w:lang w:eastAsia="ru-RU"/>
        </w:rPr>
        <w:br/>
      </w:r>
    </w:p>
    <w:p w:rsidR="006D3AF7" w:rsidRPr="006D3AF7" w:rsidRDefault="006D3AF7" w:rsidP="006D3AF7">
      <w:pPr>
        <w:spacing w:after="240" w:line="240" w:lineRule="auto"/>
        <w:jc w:val="right"/>
        <w:rPr>
          <w:rFonts w:ascii="Arial" w:eastAsia="Times New Roman" w:hAnsi="Arial" w:cs="Arial"/>
          <w:sz w:val="21"/>
          <w:szCs w:val="21"/>
          <w:lang w:eastAsia="ru-RU"/>
        </w:rPr>
      </w:pPr>
      <w:r w:rsidRPr="006D3AF7">
        <w:rPr>
          <w:rFonts w:ascii="Arial" w:eastAsia="Times New Roman" w:hAnsi="Arial" w:cs="Arial"/>
          <w:sz w:val="21"/>
          <w:szCs w:val="21"/>
          <w:lang w:eastAsia="ru-RU"/>
        </w:rPr>
        <w:t>Президент Российской Федерации</w:t>
      </w:r>
      <w:r w:rsidRPr="006D3AF7">
        <w:rPr>
          <w:rFonts w:ascii="Arial" w:eastAsia="Times New Roman" w:hAnsi="Arial" w:cs="Arial"/>
          <w:sz w:val="21"/>
          <w:szCs w:val="21"/>
          <w:lang w:eastAsia="ru-RU"/>
        </w:rPr>
        <w:br/>
        <w:t>В.Путин</w:t>
      </w:r>
      <w:r w:rsidRPr="006D3AF7">
        <w:rPr>
          <w:rFonts w:ascii="Arial" w:eastAsia="Times New Roman" w:hAnsi="Arial" w:cs="Arial"/>
          <w:sz w:val="21"/>
          <w:szCs w:val="21"/>
          <w:lang w:eastAsia="ru-RU"/>
        </w:rPr>
        <w:br/>
      </w:r>
    </w:p>
    <w:p w:rsidR="006D3AF7" w:rsidRPr="006D3AF7" w:rsidRDefault="006D3AF7" w:rsidP="006D3AF7">
      <w:pPr>
        <w:spacing w:after="0" w:line="240" w:lineRule="auto"/>
        <w:rPr>
          <w:rFonts w:ascii="Arial" w:eastAsia="Times New Roman" w:hAnsi="Arial" w:cs="Arial"/>
          <w:sz w:val="21"/>
          <w:szCs w:val="21"/>
          <w:lang w:eastAsia="ru-RU"/>
        </w:rPr>
      </w:pPr>
      <w:r w:rsidRPr="006D3AF7">
        <w:rPr>
          <w:rFonts w:ascii="Arial" w:eastAsia="Times New Roman" w:hAnsi="Arial" w:cs="Arial"/>
          <w:sz w:val="21"/>
          <w:szCs w:val="21"/>
          <w:lang w:eastAsia="ru-RU"/>
        </w:rPr>
        <w:t>Москва, Кремль</w:t>
      </w:r>
      <w:r w:rsidRPr="006D3AF7">
        <w:rPr>
          <w:rFonts w:ascii="Arial" w:eastAsia="Times New Roman" w:hAnsi="Arial" w:cs="Arial"/>
          <w:sz w:val="21"/>
          <w:szCs w:val="21"/>
          <w:lang w:eastAsia="ru-RU"/>
        </w:rPr>
        <w:br/>
        <w:t>30 июня 2003 года</w:t>
      </w:r>
      <w:r w:rsidRPr="006D3AF7">
        <w:rPr>
          <w:rFonts w:ascii="Arial" w:eastAsia="Times New Roman" w:hAnsi="Arial" w:cs="Arial"/>
          <w:sz w:val="21"/>
          <w:szCs w:val="21"/>
          <w:lang w:eastAsia="ru-RU"/>
        </w:rPr>
        <w:br/>
        <w:t>N 87-ФЗ</w:t>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r>
      <w:r w:rsidRPr="006D3AF7">
        <w:rPr>
          <w:rFonts w:ascii="Arial" w:eastAsia="Times New Roman" w:hAnsi="Arial" w:cs="Arial"/>
          <w:sz w:val="21"/>
          <w:szCs w:val="21"/>
          <w:lang w:eastAsia="ru-RU"/>
        </w:rPr>
        <w:br/>
        <w:t>"Собрание законодательства </w:t>
      </w:r>
      <w:r w:rsidRPr="006D3AF7">
        <w:rPr>
          <w:rFonts w:ascii="Arial" w:eastAsia="Times New Roman" w:hAnsi="Arial" w:cs="Arial"/>
          <w:sz w:val="21"/>
          <w:szCs w:val="21"/>
          <w:lang w:eastAsia="ru-RU"/>
        </w:rPr>
        <w:br/>
        <w:t>Российской Федерации", </w:t>
      </w:r>
      <w:r w:rsidRPr="006D3AF7">
        <w:rPr>
          <w:rFonts w:ascii="Arial" w:eastAsia="Times New Roman" w:hAnsi="Arial" w:cs="Arial"/>
          <w:sz w:val="21"/>
          <w:szCs w:val="21"/>
          <w:lang w:eastAsia="ru-RU"/>
        </w:rPr>
        <w:br/>
        <w:t>N 27, (ч.I), 07.07.2003 </w:t>
      </w:r>
    </w:p>
    <w:p w:rsidR="00404E82" w:rsidRPr="006D3AF7" w:rsidRDefault="007B237E"/>
    <w:sectPr w:rsidR="00404E82" w:rsidRPr="006D3AF7" w:rsidSect="006D3A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lzGokVffvhFzzX6T4u/1v2k2J8o=" w:salt="B3m1l0WYgI6Nxi6Lpk+1oA=="/>
  <w:defaultTabStop w:val="708"/>
  <w:drawingGridHorizontalSpacing w:val="110"/>
  <w:displayHorizontalDrawingGridEvery w:val="2"/>
  <w:characterSpacingControl w:val="doNotCompress"/>
  <w:compat/>
  <w:rsids>
    <w:rsidRoot w:val="006D3AF7"/>
    <w:rsid w:val="00205FA3"/>
    <w:rsid w:val="00542001"/>
    <w:rsid w:val="006D3AF7"/>
    <w:rsid w:val="007B237E"/>
    <w:rsid w:val="009B7CBC"/>
    <w:rsid w:val="00AC1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A3"/>
  </w:style>
  <w:style w:type="paragraph" w:styleId="1">
    <w:name w:val="heading 1"/>
    <w:basedOn w:val="a"/>
    <w:link w:val="10"/>
    <w:uiPriority w:val="9"/>
    <w:qFormat/>
    <w:rsid w:val="006D3A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AF7"/>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6D3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D3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3AF7"/>
    <w:rPr>
      <w:color w:val="0000FF"/>
      <w:u w:val="single"/>
    </w:rPr>
  </w:style>
  <w:style w:type="paragraph" w:styleId="a4">
    <w:name w:val="List Paragraph"/>
    <w:basedOn w:val="a"/>
    <w:uiPriority w:val="34"/>
    <w:qFormat/>
    <w:rsid w:val="006D3AF7"/>
    <w:pPr>
      <w:ind w:left="720"/>
      <w:contextualSpacing/>
    </w:pPr>
  </w:style>
</w:styles>
</file>

<file path=word/webSettings.xml><?xml version="1.0" encoding="utf-8"?>
<w:webSettings xmlns:r="http://schemas.openxmlformats.org/officeDocument/2006/relationships" xmlns:w="http://schemas.openxmlformats.org/wordprocessingml/2006/main">
  <w:divs>
    <w:div w:id="17234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ti.su/Documents/HTMLDocs/Laws/transportation_%20expedition_%20low_87.htm" TargetMode="External"/><Relationship Id="rId5" Type="http://schemas.openxmlformats.org/officeDocument/2006/relationships/hyperlink" Target="http://ati.su/Documents/HTMLDocs/Laws/transportation_%20expedition_%20low_87.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D068F-9F9D-4D11-B82E-D0F2A65C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2935</Words>
  <Characters>16733</Characters>
  <Application>Microsoft Office Word</Application>
  <DocSecurity>8</DocSecurity>
  <Lines>139</Lines>
  <Paragraphs>39</Paragraphs>
  <ScaleCrop>false</ScaleCrop>
  <Company>"Сетелем Банк" ООО</Company>
  <LinksUpToDate>false</LinksUpToDate>
  <CharactersWithSpaces>19629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Artem</cp:lastModifiedBy>
  <cp:revision>3</cp:revision>
  <dcterms:created xsi:type="dcterms:W3CDTF">2018-09-21T11:56:00Z</dcterms:created>
  <dcterms:modified xsi:type="dcterms:W3CDTF">2018-09-21T12:22:00Z</dcterms:modified>
</cp:coreProperties>
</file>